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E7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第一章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分子动理论</w:t>
      </w:r>
    </w:p>
    <w:p w14:paraId="4F88C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节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 xml:space="preserve">  分子间的相互作用力</w:t>
      </w:r>
    </w:p>
    <w:p w14:paraId="715A08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.分子间的作用力</w:t>
      </w:r>
    </w:p>
    <w:p w14:paraId="027C5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分子间的作用力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跟分子间距离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的关系如图所示。</w:t>
      </w:r>
    </w:p>
    <w:p w14:paraId="0E276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</w:rPr>
        <w:drawing>
          <wp:inline distT="0" distB="0" distL="114300" distR="114300">
            <wp:extent cx="1466850" cy="1162050"/>
            <wp:effectExtent l="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987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&lt;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color w:val="auto"/>
          <w:vertAlign w:val="subscript"/>
          <w:lang w:val="en-US" w:eastAsia="zh-CN"/>
        </w:rPr>
        <w:t>引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&lt;F</w:t>
      </w:r>
      <w:r>
        <w:rPr>
          <w:rFonts w:hint="eastAsia" w:ascii="Times New Roman" w:hAnsi="Times New Roman" w:eastAsia="宋体" w:cs="Times New Roman"/>
          <w:color w:val="auto"/>
          <w:vertAlign w:val="subscript"/>
          <w:lang w:val="en-US" w:eastAsia="zh-CN"/>
        </w:rPr>
        <w:t>斥</w:t>
      </w:r>
      <w:r>
        <w:rPr>
          <w:rFonts w:hint="eastAsia" w:ascii="Times New Roman" w:hAnsi="Times New Roman" w:eastAsia="宋体" w:cs="Times New Roman"/>
          <w:color w:val="auto"/>
          <w:vertAlign w:val="baseli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分子间的作用力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表现为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。</w:t>
      </w:r>
    </w:p>
    <w:p w14:paraId="42CB5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color w:val="auto"/>
          <w:vertAlign w:val="subscript"/>
          <w:lang w:val="en-US" w:eastAsia="zh-CN"/>
        </w:rPr>
        <w:t>引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=F</w:t>
      </w:r>
      <w:r>
        <w:rPr>
          <w:rFonts w:hint="eastAsia" w:ascii="Times New Roman" w:hAnsi="Times New Roman" w:eastAsia="宋体" w:cs="Times New Roman"/>
          <w:color w:val="auto"/>
          <w:vertAlign w:val="subscript"/>
          <w:lang w:val="en-US" w:eastAsia="zh-CN"/>
        </w:rPr>
        <w:t>斥</w:t>
      </w:r>
      <w:r>
        <w:rPr>
          <w:rFonts w:hint="eastAsia" w:ascii="Times New Roman" w:hAnsi="Times New Roman" w:eastAsia="宋体" w:cs="Times New Roman"/>
          <w:color w:val="auto"/>
          <w:vertAlign w:val="baseli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分子间的作用力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，这个位置称为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位置。</w:t>
      </w:r>
    </w:p>
    <w:p w14:paraId="619CC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③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color w:val="auto"/>
          <w:vertAlign w:val="subscript"/>
          <w:lang w:val="en-US" w:eastAsia="zh-CN"/>
        </w:rPr>
        <w:t>引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&gt;F</w:t>
      </w:r>
      <w:r>
        <w:rPr>
          <w:rFonts w:hint="eastAsia" w:ascii="Times New Roman" w:hAnsi="Times New Roman" w:eastAsia="宋体" w:cs="Times New Roman"/>
          <w:color w:val="auto"/>
          <w:vertAlign w:val="subscript"/>
          <w:lang w:val="en-US" w:eastAsia="zh-CN"/>
        </w:rPr>
        <w:t>斥</w:t>
      </w:r>
      <w:r>
        <w:rPr>
          <w:rFonts w:hint="eastAsia" w:ascii="Times New Roman" w:hAnsi="Times New Roman" w:eastAsia="宋体" w:cs="Times New Roman"/>
          <w:color w:val="auto"/>
          <w:vertAlign w:val="baseli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分子间的作用力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表现为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</w:t>
      </w:r>
    </w:p>
    <w:p w14:paraId="57196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④当分子间距离大于10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（约为</w:t>
      </w:r>
      <w:r>
        <w:rPr>
          <w:rFonts w:hint="eastAsia" w:ascii="Times New Roman" w:hAnsi="Times New Roman" w:eastAsia="宋体" w:cs="Times New Roman"/>
          <w:color w:val="auto"/>
          <w:position w:val="-6"/>
          <w:lang w:val="en-US" w:eastAsia="zh-CN"/>
        </w:rPr>
        <w:object>
          <v:shape id="_x0000_i1025" o:spt="75" type="#_x0000_t75" style="height:16pt;width:2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m）时，分子力十分微弱，可以忽略不计。</w:t>
      </w:r>
    </w:p>
    <w:p w14:paraId="0ECD6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产生原因：由原子内部的带电粒子的相互作用引起的。</w:t>
      </w:r>
    </w:p>
    <w:p w14:paraId="48F76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分子势能</w:t>
      </w:r>
    </w:p>
    <w:p w14:paraId="69FCF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（1）分子势能：由分子间的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决定的能。</w:t>
      </w:r>
    </w:p>
    <w:p w14:paraId="18D80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（2）分子势能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随分子间距离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变化的情况如图所示。</w:t>
      </w:r>
    </w:p>
    <w:p w14:paraId="0F4FF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drawing>
          <wp:inline distT="0" distB="0" distL="114300" distR="114300">
            <wp:extent cx="1600200" cy="963930"/>
            <wp:effectExtent l="0" t="0" r="0" b="7620"/>
            <wp:docPr id="2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rcRect t="269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6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0B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（3）分子势能与分子间距离的关系</w:t>
      </w:r>
    </w:p>
    <w:p w14:paraId="3E0C87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分子力表现为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力，当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增大时，分子力做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功，分子势能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5A7C2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&lt;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分子力表现为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力，当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增大时，分子力做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功，分子势能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4776F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③</w:t>
      </w:r>
      <w:r>
        <w:rPr>
          <w:rFonts w:hint="default" w:ascii="Times New Roman" w:hAnsi="Times New Roman" w:cs="Times New Roman"/>
          <w:color w:val="auto"/>
          <w:lang w:val="en-US" w:eastAsia="zh-CN"/>
        </w:rPr>
        <w:t>当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/>
          <w:iCs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lang w:val="en-US" w:eastAsia="zh-CN"/>
        </w:rPr>
        <w:t>时，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分子力为零，</w:t>
      </w:r>
      <w:r>
        <w:rPr>
          <w:rFonts w:hint="default" w:ascii="Times New Roman" w:hAnsi="Times New Roman" w:cs="Times New Roman"/>
          <w:color w:val="auto"/>
          <w:lang w:val="en-US" w:eastAsia="zh-CN"/>
        </w:rPr>
        <w:t>分子势能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lang w:val="en-US" w:eastAsia="zh-CN"/>
        </w:rPr>
        <w:t>。</w:t>
      </w:r>
    </w:p>
    <w:p w14:paraId="7747D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④当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（约为</w:t>
      </w:r>
      <w:r>
        <w:rPr>
          <w:rFonts w:hint="eastAsia" w:ascii="Times New Roman" w:hAnsi="Times New Roman" w:eastAsia="宋体" w:cs="Times New Roman"/>
          <w:color w:val="auto"/>
          <w:position w:val="-6"/>
          <w:lang w:val="en-US" w:eastAsia="zh-CN"/>
        </w:rPr>
        <w:object>
          <v:shape id="_x0000_i1026" o:spt="75" type="#_x0000_t75" style="height:16pt;width:2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m）时，分子间相互作用力可忽略。一般取此时分子势能为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40D90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3.物体的内能</w:t>
      </w:r>
    </w:p>
    <w:p w14:paraId="322CC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（1）物体的内能：物体中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的热运动动能与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的总和。任何物体都具有内能。</w:t>
      </w:r>
    </w:p>
    <w:p w14:paraId="7FB35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（2）相关因素</w:t>
      </w:r>
    </w:p>
    <w:p w14:paraId="62551B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①物体所含的分子总数由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决定。</w:t>
      </w:r>
    </w:p>
    <w:p w14:paraId="0111A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②分子热运动的平均动能与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有关。</w:t>
      </w:r>
    </w:p>
    <w:p w14:paraId="64F8D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③分子势能与物体的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有关。</w:t>
      </w:r>
    </w:p>
    <w:p w14:paraId="6F03E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故物体的内能由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、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、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共同决定，同时受物态变化的影响。</w:t>
      </w:r>
    </w:p>
    <w:p w14:paraId="5F9F5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4.（1）1 kg 10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℃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的水比10 kg 2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℃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的铁的分子的平均动能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；</w:t>
      </w:r>
    </w:p>
    <w:p w14:paraId="6F899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（2）质量和体积一定的同种气体，温度高时气体的内能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。</w:t>
      </w:r>
    </w:p>
    <w:p w14:paraId="4AAE40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.分子动理论</w:t>
      </w:r>
    </w:p>
    <w:p w14:paraId="24C39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物体是由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组成的，分子在做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运动，分子之间存在着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引力、斥力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</w:t>
      </w:r>
    </w:p>
    <w:p w14:paraId="590BB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</w:p>
    <w:p w14:paraId="3E12C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判断</w:t>
      </w:r>
    </w:p>
    <w:p w14:paraId="461A5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1.当分子间的距离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，分子力为零，说明此时分子间既不存在引力，也不存在斥力（   ）</w:t>
      </w:r>
    </w:p>
    <w:p w14:paraId="035D2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2.当分子间距离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，随着距离的增大，分子间的引力和斥力都增大，但引力比斥力增大得快，故分子力表现为引力                                                 （   ）</w:t>
      </w:r>
    </w:p>
    <w:p w14:paraId="5E165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3.当分子间的距离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&lt;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，随着距离的减小，分子间的引力和斥力都增大，但斥力比引力增大得快，故分子力表现为引力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（   ）</w:t>
      </w:r>
    </w:p>
    <w:p w14:paraId="3CA6B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4.内能不同的物体,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温度可能相同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（   ）</w:t>
      </w:r>
    </w:p>
    <w:p w14:paraId="3113D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5.温度低的物体内能一定小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（   ）</w:t>
      </w:r>
    </w:p>
    <w:p w14:paraId="061A378D">
      <w:pPr>
        <w:rPr>
          <w:rFonts w:hint="default"/>
          <w:color w:val="auto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1628C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46B6D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9E3198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A023E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733</Words>
  <Characters>787</Characters>
  <Lines>0</Lines>
  <Paragraphs>0</Paragraphs>
  <TotalTime>0</TotalTime>
  <ScaleCrop>false</ScaleCrop>
  <LinksUpToDate>false</LinksUpToDate>
  <CharactersWithSpaces>1056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9CAFF3D57AF34956B6067B05C363B094_13</vt:lpwstr>
  </property>
</Properties>
</file>